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1" w:rsidRDefault="00E71FD9">
      <w:pPr>
        <w:ind w:firstLineChars="600" w:firstLine="2640"/>
        <w:rPr>
          <w:sz w:val="44"/>
          <w:szCs w:val="44"/>
        </w:rPr>
      </w:pPr>
      <w:r>
        <w:rPr>
          <w:rFonts w:hint="eastAsia"/>
          <w:sz w:val="44"/>
          <w:szCs w:val="44"/>
        </w:rPr>
        <w:t>线上理赔流程</w:t>
      </w:r>
    </w:p>
    <w:p w:rsidR="00542821" w:rsidRDefault="00E71FD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、微信搜索“人保健康生活”并点击进入并关注，如未注册需要先注册并实名。</w:t>
      </w:r>
    </w:p>
    <w:p w:rsidR="00542821" w:rsidRDefault="00E71FD9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939290" cy="2910205"/>
            <wp:effectExtent l="0" t="0" r="3810" b="4445"/>
            <wp:docPr id="1" name="图片 1" descr="26243f5cde9d82419e64ad60d447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243f5cde9d82419e64ad60d447aa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点击左下角“服务”，选中“理赔服务”。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2366010" cy="4069080"/>
            <wp:effectExtent l="0" t="0" r="15240" b="7620"/>
            <wp:docPr id="2" name="图片 2" descr="0f7dcd2bd0c1f55bc4d3419d7f8e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7dcd2bd0c1f55bc4d3419d7f8e5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0C7A2D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选择需要理赔的险种类别（团险</w:t>
      </w:r>
      <w:r w:rsidR="00E71FD9">
        <w:rPr>
          <w:rFonts w:ascii="宋体" w:eastAsia="宋体" w:hAnsi="宋体" w:cs="宋体" w:hint="eastAsia"/>
          <w:b/>
          <w:bCs/>
          <w:sz w:val="28"/>
          <w:szCs w:val="28"/>
        </w:rPr>
        <w:t>）。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2320290" cy="3969385"/>
            <wp:effectExtent l="0" t="0" r="3810" b="12065"/>
            <wp:docPr id="3" name="图片 3" descr="175d742e46e4f0160fd27612cc4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d742e46e4f0160fd27612cc443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阅读“通知与授权”，无异议点击右下“已阅读且同意”。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2157730" cy="3700145"/>
            <wp:effectExtent l="0" t="0" r="13970" b="14605"/>
            <wp:docPr id="4" name="图片 4" descr="5c28981f4deb4d0d617073ae6bc5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28981f4deb4d0d617073ae6bc532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填写“账单金额”，点击确认。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2358390" cy="3408680"/>
            <wp:effectExtent l="0" t="0" r="3810" b="1270"/>
            <wp:docPr id="5" name="图片 5" descr="e5da8a339d90d349a7d6771fe97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da8a339d90d349a7d6771fe9776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填写理赔信息（申请人信息、银行账户信息、出险信息）并点击下一步。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2238375" cy="3767455"/>
            <wp:effectExtent l="0" t="0" r="9525" b="4445"/>
            <wp:docPr id="6" name="图片 6" descr="d92bdbe021dd9376a37815e290cc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92bdbe021dd9376a37815e290ccf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>
            <wp:extent cx="2173605" cy="3658235"/>
            <wp:effectExtent l="0" t="0" r="17145" b="18415"/>
            <wp:docPr id="7" name="图片 7" descr="64c5966739e7326ed488492c9825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c5966739e7326ed488492c9825c5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上传影像资料（身份证、银行卡、医疗票据、其他）并点击提交申请。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961515" cy="3343910"/>
            <wp:effectExtent l="0" t="0" r="635" b="8890"/>
            <wp:docPr id="8" name="图片 8" descr="b20ed54795f7498f13119f9a9594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20ed54795f7498f13119f9a9594b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注意：如果账单金额大于10000元，目前无法提交线上理赔，系统将自动提示您通过柜面或邮寄方式进行申请。</w:t>
      </w:r>
    </w:p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color w:val="FF0000"/>
          <w:sz w:val="28"/>
          <w:szCs w:val="28"/>
        </w:rPr>
        <w:drawing>
          <wp:inline distT="0" distB="0" distL="114300" distR="114300">
            <wp:extent cx="2120265" cy="3630930"/>
            <wp:effectExtent l="0" t="0" r="13335" b="7620"/>
            <wp:docPr id="9" name="图片 9" descr="c989b18187729c8a7237bab59dc0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989b18187729c8a7237bab59dc02a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bCs/>
          <w:noProof/>
          <w:color w:val="FF0000"/>
          <w:sz w:val="28"/>
          <w:szCs w:val="28"/>
        </w:rPr>
        <w:drawing>
          <wp:inline distT="0" distB="0" distL="114300" distR="114300">
            <wp:extent cx="2135505" cy="3652520"/>
            <wp:effectExtent l="0" t="0" r="17145" b="5080"/>
            <wp:docPr id="10" name="图片 10" descr="17989d02cde5847e73b9f9918572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989d02cde5847e73b9f99185724e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21" w:rsidRDefault="00E71FD9">
      <w:pPr>
        <w:jc w:val="center"/>
        <w:rPr>
          <w:b/>
          <w:bCs/>
        </w:rPr>
      </w:pPr>
      <w:r>
        <w:rPr>
          <w:rFonts w:hint="eastAsia"/>
          <w:b/>
          <w:bCs/>
        </w:rPr>
        <w:t>线上理赔申请材料</w:t>
      </w:r>
      <w:r>
        <w:rPr>
          <w:b/>
          <w:bCs/>
        </w:rPr>
        <w:t>上传整理</w:t>
      </w:r>
    </w:p>
    <w:p w:rsidR="0026278F" w:rsidRDefault="00E71FD9" w:rsidP="0026278F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bookmarkStart w:id="0" w:name="_GoBack"/>
      <w:bookmarkEnd w:id="0"/>
      <w:r w:rsidR="0026278F">
        <w:rPr>
          <w:rFonts w:hint="eastAsia"/>
          <w:b/>
          <w:bCs/>
        </w:rPr>
        <w:t>疾病门诊费用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）二级以上医院出具的门诊收据（有章）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）二级以上医院出具的门诊对应明细（有章）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）二级以上医院出具的门诊对应病历（注：病历医嘱与收据日期一致，如做检查，需提供对应报告单）</w:t>
      </w:r>
    </w:p>
    <w:p w:rsidR="0026278F" w:rsidRPr="000C7A2D" w:rsidRDefault="0026278F" w:rsidP="0026278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）被保险人身份证原件</w:t>
      </w:r>
    </w:p>
    <w:p w:rsidR="0026278F" w:rsidRDefault="0026278F" w:rsidP="0026278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）被保险人名下银行储蓄卡（最好提供中国五大行，不要信用卡）</w:t>
      </w:r>
    </w:p>
    <w:p w:rsidR="0026278F" w:rsidRPr="00E71FD9" w:rsidRDefault="0026278F" w:rsidP="0026278F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、疾病</w:t>
      </w:r>
      <w:r w:rsidRPr="00E71FD9">
        <w:rPr>
          <w:rFonts w:hint="eastAsia"/>
          <w:b/>
          <w:bCs/>
        </w:rPr>
        <w:t>住院医疗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）被保险人的有效身份证件；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）本公司认可的医院出具的出院病历、住院费用收据原件和费用清单</w:t>
      </w:r>
    </w:p>
    <w:p w:rsidR="0026278F" w:rsidRDefault="0026278F" w:rsidP="0026278F">
      <w:r>
        <w:rPr>
          <w:rFonts w:hint="eastAsia"/>
        </w:rPr>
        <w:t>（私立医院，例如东北国际医院收据，爱尔眼科医院，何氏眼科医院等收据上没有体现入院出院日期，还需提供销货清单盖章和明细盖章）；</w:t>
      </w:r>
    </w:p>
    <w:p w:rsidR="0026278F" w:rsidRDefault="0026278F" w:rsidP="0026278F">
      <w:r>
        <w:rPr>
          <w:rFonts w:hint="eastAsia"/>
        </w:rPr>
        <w:t>（被保险人享有社会医疗保险的，需提供社会医疗保险经办机构或本公司认可的医院开具</w:t>
      </w:r>
    </w:p>
    <w:p w:rsidR="0026278F" w:rsidRDefault="0026278F" w:rsidP="0026278F">
      <w:r>
        <w:rPr>
          <w:rFonts w:hint="eastAsia"/>
        </w:rPr>
        <w:t>的医疗费用报销分割单原件；被保险人享有公费医疗的，需提供已注明给付比例或给付</w:t>
      </w:r>
    </w:p>
    <w:p w:rsidR="0026278F" w:rsidRDefault="0026278F" w:rsidP="0026278F">
      <w:r>
        <w:rPr>
          <w:rFonts w:hint="eastAsia"/>
        </w:rPr>
        <w:t>金额的住院费用收据原件或复印件；）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）被保险人名下银行储蓄卡（最好提供中国五大行，不要信用卡）</w:t>
      </w:r>
    </w:p>
    <w:p w:rsidR="0026278F" w:rsidRPr="00E71FD9" w:rsidRDefault="0026278F" w:rsidP="0026278F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Pr="00E71FD9">
        <w:rPr>
          <w:rFonts w:hint="eastAsia"/>
          <w:b/>
          <w:bCs/>
        </w:rPr>
        <w:t>意外险门诊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）二级以上医院出具的门诊收据（有章）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）二级以上医院出具的门诊对应明细（有章）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）二级以上医院出具的门诊对应病历（注：病历医嘱与收据日期一致，如做检查，需提供对应报告单）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）意外经过（注：如果在单位出险，需单位出具意外经过）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）被保险人身份证原件</w:t>
      </w:r>
    </w:p>
    <w:p w:rsidR="0026278F" w:rsidRDefault="0026278F" w:rsidP="0026278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）被保险人名下银行储蓄卡（最好提供中国五大行，不要信用卡）</w:t>
      </w:r>
    </w:p>
    <w:p w:rsidR="00240146" w:rsidRPr="00240146" w:rsidRDefault="00240146" w:rsidP="0026278F">
      <w:r>
        <w:rPr>
          <w:rFonts w:hint="eastAsia"/>
        </w:rPr>
        <w:t>注：另提供的与确认保险事故的性质、原因等有关的其他证明和资料。涉及司法机构，出具相关证明；交通意外，还需提供交通事故认定书，行驶证，驾驶证等。</w:t>
      </w:r>
    </w:p>
    <w:p w:rsidR="0026278F" w:rsidRDefault="0026278F" w:rsidP="0026278F"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、意外险住院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）二级以上医院出具的住院收据原件（盖章）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）二级以上医院出具的出院病历、费用清单（盖章）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）二级以上医院出具的费用清单（盖章）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）意外经过（注：如果在学校出险，需学校对个人出具的意外经过加以确认，并加盖学生处公章）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）被保险人身份证原件</w:t>
      </w:r>
    </w:p>
    <w:p w:rsidR="0026278F" w:rsidRDefault="0026278F" w:rsidP="0026278F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）被保险人名下银行储蓄卡（最好提供中国五大行，不要信用卡）</w:t>
      </w:r>
    </w:p>
    <w:p w:rsidR="0026278F" w:rsidRPr="0026278F" w:rsidRDefault="0026278F" w:rsidP="0026278F">
      <w:pPr>
        <w:rPr>
          <w:rFonts w:hint="eastAsia"/>
        </w:rPr>
      </w:pPr>
      <w:r>
        <w:rPr>
          <w:rFonts w:hint="eastAsia"/>
        </w:rPr>
        <w:t>注：另提供的与确认保险事故的性质、原因等有关的其他证明和资料。涉及司法机构，出具相关证明；交通意外，还需提供交通事故认定书，行驶证，驾驶证等。</w:t>
      </w:r>
    </w:p>
    <w:p w:rsidR="00542821" w:rsidRPr="0026278F" w:rsidRDefault="00542821" w:rsidP="0026278F">
      <w:pPr>
        <w:rPr>
          <w:rFonts w:hint="eastAsia"/>
        </w:rPr>
      </w:pPr>
    </w:p>
    <w:p w:rsidR="0026278F" w:rsidRPr="0026278F" w:rsidRDefault="0026278F" w:rsidP="000C7A2D"/>
    <w:p w:rsidR="00542821" w:rsidRDefault="00E71FD9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>以上证明和资料不完整的，本公司将及时一次性通知申请人补充提供有关证明和资料。</w:t>
      </w:r>
    </w:p>
    <w:sectPr w:rsidR="00542821" w:rsidSect="00ED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C3" w:rsidRDefault="00635FC3" w:rsidP="000C7A2D">
      <w:r>
        <w:separator/>
      </w:r>
    </w:p>
  </w:endnote>
  <w:endnote w:type="continuationSeparator" w:id="1">
    <w:p w:rsidR="00635FC3" w:rsidRDefault="00635FC3" w:rsidP="000C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C3" w:rsidRDefault="00635FC3" w:rsidP="000C7A2D">
      <w:r>
        <w:separator/>
      </w:r>
    </w:p>
  </w:footnote>
  <w:footnote w:type="continuationSeparator" w:id="1">
    <w:p w:rsidR="00635FC3" w:rsidRDefault="00635FC3" w:rsidP="000C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3605"/>
    <w:multiLevelType w:val="singleLevel"/>
    <w:tmpl w:val="3D7C3605"/>
    <w:lvl w:ilvl="0">
      <w:start w:val="2"/>
      <w:numFmt w:val="decimal"/>
      <w:suff w:val="nothing"/>
      <w:lvlText w:val="%1、"/>
      <w:lvlJc w:val="left"/>
    </w:lvl>
  </w:abstractNum>
  <w:abstractNum w:abstractNumId="1">
    <w:nsid w:val="503C2F25"/>
    <w:multiLevelType w:val="singleLevel"/>
    <w:tmpl w:val="503C2F25"/>
    <w:lvl w:ilvl="0">
      <w:start w:val="1"/>
      <w:numFmt w:val="decimal"/>
      <w:pStyle w:val="a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531DE08F"/>
    <w:multiLevelType w:val="singleLevel"/>
    <w:tmpl w:val="531DE08F"/>
    <w:lvl w:ilvl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1B7"/>
    <w:rsid w:val="000C7A2D"/>
    <w:rsid w:val="001A5B7F"/>
    <w:rsid w:val="00240146"/>
    <w:rsid w:val="0026278F"/>
    <w:rsid w:val="00526AAA"/>
    <w:rsid w:val="00542821"/>
    <w:rsid w:val="005E4DFE"/>
    <w:rsid w:val="00635FC3"/>
    <w:rsid w:val="007631B7"/>
    <w:rsid w:val="00766DDC"/>
    <w:rsid w:val="00A40E58"/>
    <w:rsid w:val="00E71FD9"/>
    <w:rsid w:val="00ED4F9D"/>
    <w:rsid w:val="0D5950F2"/>
    <w:rsid w:val="23114442"/>
    <w:rsid w:val="50A3552D"/>
    <w:rsid w:val="5EEB3981"/>
    <w:rsid w:val="761B2E39"/>
    <w:rsid w:val="7DA7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4F9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ED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rsid w:val="00ED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序号"/>
    <w:basedOn w:val="a0"/>
    <w:qFormat/>
    <w:rsid w:val="00ED4F9D"/>
    <w:pPr>
      <w:numPr>
        <w:numId w:val="1"/>
      </w:numPr>
      <w:jc w:val="center"/>
    </w:pPr>
    <w:rPr>
      <w:rFonts w:ascii="宋体" w:eastAsia="宋体" w:hAnsi="宋体" w:cs="宋体" w:hint="eastAsia"/>
      <w:b/>
      <w:bCs/>
      <w:kern w:val="0"/>
      <w:sz w:val="20"/>
      <w:szCs w:val="20"/>
    </w:rPr>
  </w:style>
  <w:style w:type="character" w:customStyle="1" w:styleId="Char0">
    <w:name w:val="页眉 Char"/>
    <w:basedOn w:val="a1"/>
    <w:link w:val="a5"/>
    <w:rsid w:val="00ED4F9D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ED4F9D"/>
    <w:rPr>
      <w:kern w:val="2"/>
      <w:sz w:val="18"/>
      <w:szCs w:val="18"/>
    </w:rPr>
  </w:style>
  <w:style w:type="paragraph" w:styleId="a6">
    <w:name w:val="Balloon Text"/>
    <w:basedOn w:val="a0"/>
    <w:link w:val="Char1"/>
    <w:rsid w:val="000C7A2D"/>
    <w:rPr>
      <w:sz w:val="18"/>
      <w:szCs w:val="18"/>
    </w:rPr>
  </w:style>
  <w:style w:type="character" w:customStyle="1" w:styleId="Char1">
    <w:name w:val="批注框文本 Char"/>
    <w:basedOn w:val="a1"/>
    <w:link w:val="a6"/>
    <w:rsid w:val="000C7A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3DD25-E0D8-4F58-9C4F-5915AB7B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2021-08-26T08:08:00Z</dcterms:created>
  <dcterms:modified xsi:type="dcterms:W3CDTF">2022-11-03T06:49:00Z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